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u w:val="single"/>
          <w:lang w:eastAsia="pl-PL"/>
        </w:rPr>
      </w:pPr>
      <w:r w:rsidRPr="00853EE7">
        <w:rPr>
          <w:rFonts w:ascii="Times New Roman" w:eastAsia="Times New Roman" w:hAnsi="Times New Roman" w:cs="Times New Roman"/>
          <w:sz w:val="44"/>
          <w:szCs w:val="44"/>
          <w:u w:val="single"/>
          <w:lang w:eastAsia="pl-PL"/>
        </w:rPr>
        <w:t>OGŁOSZENIE</w:t>
      </w:r>
    </w:p>
    <w:p w:rsidR="00853EE7" w:rsidRPr="00853EE7" w:rsidRDefault="00853EE7" w:rsidP="00853EE7">
      <w:pPr>
        <w:spacing w:before="100" w:beforeAutospacing="1" w:after="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9 </w:t>
      </w:r>
      <w:proofErr w:type="spellStart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a ustawy z dnia 8 marca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1990r. o samorządzie gminnym (t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j. Dz. U. z 2001r. nr 142, poz. 1591 z </w:t>
      </w:r>
      <w:proofErr w:type="spellStart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art. 37 ust. 3 ustawy z dnia 21 sierpnia 1997 r. o gospodarce nieruchomościami (</w:t>
      </w:r>
      <w:proofErr w:type="spellStart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2010 r. nr 102 poz. 651 z </w:t>
      </w:r>
      <w:proofErr w:type="spellStart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</w:p>
    <w:p w:rsidR="00853EE7" w:rsidRPr="00853EE7" w:rsidRDefault="00853EE7" w:rsidP="00853EE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ADMINISTRACJA ZASOBÓW KOMUNALNY</w:t>
      </w:r>
      <w:bookmarkStart w:id="0" w:name="_GoBack"/>
      <w:bookmarkEnd w:id="0"/>
      <w:r w:rsidRPr="00853E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CH W CZERSKU</w:t>
      </w:r>
    </w:p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 g ł a s z a</w:t>
      </w:r>
    </w:p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publiczny nieograniczony przetarg pisemny na dzierżawę lokalu niżej wymienionej nieruchomości stanowiącej własność Gminy Czersk</w:t>
      </w:r>
    </w:p>
    <w:p w:rsidR="00853EE7" w:rsidRPr="00853EE7" w:rsidRDefault="00853EE7" w:rsidP="00853EE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925" w:type="dxa"/>
        <w:jc w:val="center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0"/>
        <w:gridCol w:w="959"/>
        <w:gridCol w:w="1655"/>
        <w:gridCol w:w="2213"/>
        <w:gridCol w:w="2074"/>
        <w:gridCol w:w="1554"/>
      </w:tblGrid>
      <w:tr w:rsidR="00853EE7" w:rsidRPr="00853EE7" w:rsidTr="00631BBD">
        <w:trPr>
          <w:trHeight w:val="929"/>
          <w:tblCellSpacing w:w="7" w:type="dxa"/>
          <w:jc w:val="center"/>
        </w:trPr>
        <w:tc>
          <w:tcPr>
            <w:tcW w:w="449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4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</w:t>
            </w:r>
          </w:p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działki</w:t>
            </w:r>
          </w:p>
        </w:tc>
        <w:tc>
          <w:tcPr>
            <w:tcW w:w="1641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</w:t>
            </w:r>
          </w:p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ha</w:t>
            </w:r>
          </w:p>
        </w:tc>
        <w:tc>
          <w:tcPr>
            <w:tcW w:w="2199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księgi</w:t>
            </w:r>
          </w:p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wieczystej</w:t>
            </w:r>
          </w:p>
        </w:tc>
        <w:tc>
          <w:tcPr>
            <w:tcW w:w="206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Położenie działki</w:t>
            </w:r>
          </w:p>
        </w:tc>
        <w:tc>
          <w:tcPr>
            <w:tcW w:w="1533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Tryb</w:t>
            </w:r>
          </w:p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sprzedaży</w:t>
            </w:r>
          </w:p>
        </w:tc>
      </w:tr>
      <w:tr w:rsidR="00853EE7" w:rsidRPr="00853EE7" w:rsidTr="00631BBD">
        <w:trPr>
          <w:trHeight w:val="1459"/>
          <w:tblCellSpacing w:w="7" w:type="dxa"/>
          <w:jc w:val="center"/>
        </w:trPr>
        <w:tc>
          <w:tcPr>
            <w:tcW w:w="449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4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363/4</w:t>
            </w:r>
          </w:p>
        </w:tc>
        <w:tc>
          <w:tcPr>
            <w:tcW w:w="1641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0,0176</w:t>
            </w:r>
          </w:p>
        </w:tc>
        <w:tc>
          <w:tcPr>
            <w:tcW w:w="2199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SL1C/00021331/6</w:t>
            </w:r>
          </w:p>
        </w:tc>
        <w:tc>
          <w:tcPr>
            <w:tcW w:w="2060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Czersk,</w:t>
            </w:r>
          </w:p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Dworcowa 15</w:t>
            </w:r>
          </w:p>
        </w:tc>
        <w:tc>
          <w:tcPr>
            <w:tcW w:w="153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EE7" w:rsidRPr="00853EE7" w:rsidRDefault="00853EE7" w:rsidP="00853EE7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53EE7" w:rsidRPr="00853EE7" w:rsidRDefault="00853EE7" w:rsidP="00853EE7">
            <w:pP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3E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przetargowy</w:t>
            </w:r>
          </w:p>
          <w:p w:rsidR="00853EE7" w:rsidRPr="00853EE7" w:rsidRDefault="00853EE7" w:rsidP="00853EE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53EE7" w:rsidRPr="00853EE7" w:rsidRDefault="00853EE7" w:rsidP="00853EE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A6241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Oprócz czynszu dzierżawnego Dzierżawca ponosić będzie koszty eksploatacyjne</w:t>
      </w:r>
      <w:r w:rsidR="00A62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(wodno-kanalizacyjne, energii elektrycznej). Trwałe nakłady poniesione na przedmiocie dzierżawy mogą być rozliczone po wcześniejszym uzgodnieniu z Wydzierżawiającym.</w:t>
      </w:r>
    </w:p>
    <w:p w:rsidR="00853EE7" w:rsidRDefault="00853EE7" w:rsidP="00A6241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wywoławcza czynszu dzierżawnego wynosi – 650 zł netto, za jeden miesiąc dzierżawy.</w:t>
      </w:r>
    </w:p>
    <w:p w:rsidR="00A6241A" w:rsidRPr="00853EE7" w:rsidRDefault="00A6241A" w:rsidP="00A6241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631BBD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OTWARCIE OFERT I ROZSTRZYGNIĘCIE PRZETARGU NASTĄPI</w:t>
      </w:r>
    </w:p>
    <w:p w:rsidR="00853EE7" w:rsidRPr="00853EE7" w:rsidRDefault="00853EE7" w:rsidP="00631BBD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DNIU 11 KWIETNIA 2013 R. (CZWARTEK)</w:t>
      </w:r>
    </w:p>
    <w:p w:rsidR="00853EE7" w:rsidRPr="00853EE7" w:rsidRDefault="00853EE7" w:rsidP="00631BBD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BIURZE ADMINISTRACJI ZASOBÓW KOMUNALNYCH W CZERSKU</w:t>
      </w:r>
    </w:p>
    <w:p w:rsidR="00853EE7" w:rsidRDefault="00853EE7" w:rsidP="00631BBD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 GODZ. 10:00</w:t>
      </w:r>
    </w:p>
    <w:p w:rsidR="00631BBD" w:rsidRPr="00853EE7" w:rsidRDefault="00631BBD" w:rsidP="00631BBD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WARUNKI PRZETRAGU:</w:t>
      </w:r>
    </w:p>
    <w:p w:rsidR="00853EE7" w:rsidRPr="00853EE7" w:rsidRDefault="00853EE7" w:rsidP="00853EE7">
      <w:pPr>
        <w:spacing w:before="100" w:beforeAutospacing="1" w:after="119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uczestnictwa w przetargu publicznym jest wpłacenie wadium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150,00 zł (słownie: sto pięćdziesiąt złotych 00/100) na konto bankowe BS Skórcz nr rachunku: 63834200095000256220000001 oraz złożenie oferty wraz z dowodem wpłaty wadium, dostarczonej w zamkniętej kopercie z dopiskiem: </w:t>
      </w: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Przetarg na dzierżawę lokalu przy ul. Dworcowej 15 w Czersku na prowadzenie działalności gospodarczej,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biurze Administracji Zasobów Komunalnych w Czersku najpóźniej do</w:t>
      </w:r>
      <w:r w:rsidRPr="00853E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dnia 11 kwietnia 2013 r. do godz. 09:00</w:t>
      </w:r>
    </w:p>
    <w:p w:rsidR="00853EE7" w:rsidRPr="00853EE7" w:rsidRDefault="00853EE7" w:rsidP="00853EE7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powinna zawierać: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imię, nazwisko i adres oferenta albo nazwę lub firmę oraz siedzibę, jeżeli oferentem jest osoba prawna lub inny podmiot;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datę sporządzenia oferty;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oświadczenie, że oferent zapoznał się z warunkami przetargu i przyjmuje warunki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bez zastrzeżeń;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oferowaną cenę ;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prowadzonej dotychczas przez oferenta działalności;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opis sposobu zagospodarowania lokalu;</w:t>
      </w:r>
    </w:p>
    <w:p w:rsidR="00853EE7" w:rsidRPr="00853EE7" w:rsidRDefault="00853EE7" w:rsidP="00853EE7">
      <w:pPr>
        <w:numPr>
          <w:ilvl w:val="0"/>
          <w:numId w:val="1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proponowanego sposobu prowadzenia działalności  (godziny otwarcia, zatrudnienie itp.)</w:t>
      </w:r>
    </w:p>
    <w:p w:rsidR="00853EE7" w:rsidRPr="00853EE7" w:rsidRDefault="00853EE7" w:rsidP="00853EE7">
      <w:p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Wadium:</w:t>
      </w:r>
    </w:p>
    <w:p w:rsidR="00853EE7" w:rsidRPr="00853EE7" w:rsidRDefault="00853EE7" w:rsidP="00853EE7">
      <w:pPr>
        <w:numPr>
          <w:ilvl w:val="0"/>
          <w:numId w:val="2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wpłacone przez uczestnika przetargu, który go wygrał, zalicza się na poczet należnej kwoty czynszu dzierżawionego;</w:t>
      </w:r>
    </w:p>
    <w:p w:rsidR="00853EE7" w:rsidRPr="00853EE7" w:rsidRDefault="00853EE7" w:rsidP="00853EE7">
      <w:pPr>
        <w:numPr>
          <w:ilvl w:val="0"/>
          <w:numId w:val="2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wpłacone przez uczestnika przetargu, który go wygrał, lecz uchylił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od zawarcia umowy dzierżawy przepada na rzecz Wydzierżawiającego;</w:t>
      </w:r>
    </w:p>
    <w:p w:rsidR="00853EE7" w:rsidRPr="00853EE7" w:rsidRDefault="00853EE7" w:rsidP="00853EE7">
      <w:pPr>
        <w:numPr>
          <w:ilvl w:val="0"/>
          <w:numId w:val="2"/>
        </w:num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wpłacone przez uczestnika przetargu, który go przegrał podlega zwrotowi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nie później jak 3 dni od daty zamknięcia przetargu.</w:t>
      </w:r>
    </w:p>
    <w:p w:rsidR="00853EE7" w:rsidRPr="00853EE7" w:rsidRDefault="00853EE7" w:rsidP="00853EE7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11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Zastrzeżenia:</w:t>
      </w:r>
    </w:p>
    <w:p w:rsidR="00853EE7" w:rsidRPr="00853EE7" w:rsidRDefault="00853EE7" w:rsidP="00853E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Administracji Zasobów Komunalnych w Czersku zastrzega, że przysługuje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853E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 prawo zamknięcia przetargu bez wybrania którejkolwiek z ofert.</w:t>
      </w:r>
    </w:p>
    <w:p w:rsidR="00853EE7" w:rsidRPr="00853EE7" w:rsidRDefault="00853EE7" w:rsidP="00853E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3EE7" w:rsidRPr="00853EE7" w:rsidRDefault="00853EE7" w:rsidP="00853EE7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E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Czersk, 11.03.2013 r.</w:t>
      </w:r>
    </w:p>
    <w:sectPr w:rsidR="00853EE7" w:rsidRPr="00853EE7" w:rsidSect="00853EE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E14B3"/>
    <w:multiLevelType w:val="multilevel"/>
    <w:tmpl w:val="A36E6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0C5C49"/>
    <w:multiLevelType w:val="multilevel"/>
    <w:tmpl w:val="32E28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EE7"/>
    <w:rsid w:val="00165E64"/>
    <w:rsid w:val="00631BBD"/>
    <w:rsid w:val="00853EE7"/>
    <w:rsid w:val="00A6241A"/>
    <w:rsid w:val="00FD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53EE7"/>
    <w:rPr>
      <w:b/>
      <w:bCs/>
    </w:rPr>
  </w:style>
  <w:style w:type="paragraph" w:styleId="NormalnyWeb">
    <w:name w:val="Normal (Web)"/>
    <w:basedOn w:val="Normalny"/>
    <w:uiPriority w:val="99"/>
    <w:unhideWhenUsed/>
    <w:rsid w:val="00853E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53EE7"/>
    <w:rPr>
      <w:b/>
      <w:bCs/>
    </w:rPr>
  </w:style>
  <w:style w:type="paragraph" w:styleId="NormalnyWeb">
    <w:name w:val="Normal (Web)"/>
    <w:basedOn w:val="Normalny"/>
    <w:uiPriority w:val="99"/>
    <w:unhideWhenUsed/>
    <w:rsid w:val="00853E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Bielińska</dc:creator>
  <cp:lastModifiedBy>Marta Bielińska</cp:lastModifiedBy>
  <cp:revision>4</cp:revision>
  <dcterms:created xsi:type="dcterms:W3CDTF">2013-03-11T07:41:00Z</dcterms:created>
  <dcterms:modified xsi:type="dcterms:W3CDTF">2013-03-11T08:42:00Z</dcterms:modified>
</cp:coreProperties>
</file>